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FBC" w:rsidRDefault="00721FBC" w:rsidP="00721FB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21.04.2020</w:t>
      </w:r>
    </w:p>
    <w:p w:rsidR="00721FBC" w:rsidRDefault="00721FBC" w:rsidP="00721F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Дисциплина -</w:t>
      </w:r>
      <w:r>
        <w:rPr>
          <w:rFonts w:ascii="Times New Roman" w:hAnsi="Times New Roman" w:cs="Times New Roman"/>
          <w:sz w:val="28"/>
          <w:szCs w:val="28"/>
        </w:rPr>
        <w:t>АФХД (2 часа)</w:t>
      </w:r>
    </w:p>
    <w:p w:rsidR="00721FBC" w:rsidRDefault="00721FBC" w:rsidP="00721F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Преподаватель </w:t>
      </w:r>
      <w:r>
        <w:rPr>
          <w:rFonts w:ascii="Times New Roman" w:hAnsi="Times New Roman" w:cs="Times New Roman"/>
          <w:sz w:val="28"/>
          <w:szCs w:val="28"/>
        </w:rPr>
        <w:t>– Аксенова О.В.</w:t>
      </w:r>
    </w:p>
    <w:p w:rsidR="00721FBC" w:rsidRDefault="00721FBC" w:rsidP="00721F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Электронная почта: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Oaks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62@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proofErr w:type="spellEnd"/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721F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1FBC" w:rsidRDefault="00721FBC" w:rsidP="00721F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Группа</w:t>
      </w:r>
      <w:r>
        <w:rPr>
          <w:rFonts w:ascii="Times New Roman" w:hAnsi="Times New Roman" w:cs="Times New Roman"/>
          <w:sz w:val="28"/>
          <w:szCs w:val="28"/>
        </w:rPr>
        <w:t xml:space="preserve"> – БД-21 (ЗАОЧ.)</w:t>
      </w:r>
    </w:p>
    <w:p w:rsidR="00721FBC" w:rsidRDefault="00721FBC" w:rsidP="00721F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Срок сдачи</w:t>
      </w:r>
      <w:r>
        <w:rPr>
          <w:rFonts w:ascii="Times New Roman" w:hAnsi="Times New Roman" w:cs="Times New Roman"/>
          <w:sz w:val="28"/>
          <w:szCs w:val="28"/>
        </w:rPr>
        <w:t xml:space="preserve"> – 22.04.2020</w:t>
      </w:r>
    </w:p>
    <w:p w:rsidR="00721FBC" w:rsidRDefault="00721FBC" w:rsidP="00721F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1. По учебнику «Анализ хозяйственной деятельности предприятия»/Г.В. Савицкая: М.: ИНФРА-М, 2012 изучить:</w:t>
      </w:r>
    </w:p>
    <w:p w:rsidR="00721FBC" w:rsidRPr="00416B8E" w:rsidRDefault="00721FBC" w:rsidP="00416B8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Гл.17 Анализ финансовых результатов деятельности предприятия (стр. 386-452)</w:t>
      </w:r>
      <w:r w:rsidR="00416B8E">
        <w:rPr>
          <w:rFonts w:ascii="Times New Roman" w:hAnsi="Times New Roman" w:cs="Times New Roman"/>
          <w:sz w:val="28"/>
          <w:szCs w:val="28"/>
        </w:rPr>
        <w:t xml:space="preserve">   </w:t>
      </w:r>
      <w:hyperlink r:id="rId6" w:history="1">
        <w:r w:rsidRPr="00416B8E">
          <w:rPr>
            <w:rStyle w:val="a3"/>
            <w:rFonts w:ascii="Times New Roman" w:hAnsi="Times New Roman" w:cs="Times New Roman"/>
            <w:sz w:val="28"/>
            <w:szCs w:val="28"/>
          </w:rPr>
          <w:t>https://www.booksite.ru/localtxt/gla/fira/vik/ent/text.pdf</w:t>
        </w:r>
      </w:hyperlink>
      <w:r w:rsidRPr="00416B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1FBC" w:rsidRDefault="00721FBC" w:rsidP="00721F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2. Изучить модели анализа факторы изменения безубыточного объема продаж и зоны безопасности предприятия.</w:t>
      </w:r>
    </w:p>
    <w:p w:rsidR="00721FBC" w:rsidRDefault="00721FBC" w:rsidP="00721FB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3. Решить тест:</w:t>
      </w:r>
    </w:p>
    <w:p w:rsidR="00721FBC" w:rsidRDefault="00721FBC" w:rsidP="00721FB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1.Маржинальная прибыль – это разность между:</w:t>
      </w:r>
    </w:p>
    <w:p w:rsidR="00721FBC" w:rsidRDefault="00721FBC" w:rsidP="00721F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выручкой от реализации продукции и суммой прямых материальных затрат;</w:t>
      </w:r>
    </w:p>
    <w:p w:rsidR="00721FBC" w:rsidRDefault="00721FBC" w:rsidP="00721F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выручкой от реализации продукции и суммой переменных затрат;</w:t>
      </w:r>
    </w:p>
    <w:p w:rsidR="00721FBC" w:rsidRDefault="00721FBC" w:rsidP="00721F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выручкой от реализации продукции и суммой постоянных затрат.</w:t>
      </w:r>
    </w:p>
    <w:p w:rsidR="00721FBC" w:rsidRDefault="00721FBC" w:rsidP="00721FB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2.Критический объем продаж продукции при наличии фактического убытка от продаж продукции:</w:t>
      </w:r>
    </w:p>
    <w:p w:rsidR="00721FBC" w:rsidRDefault="00721FBC" w:rsidP="00721FB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равен фактической выручке от продаж продукции;</w:t>
      </w:r>
    </w:p>
    <w:p w:rsidR="00721FBC" w:rsidRDefault="00721FBC" w:rsidP="00721FB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ниже фактической выручки от продаж продукции;</w:t>
      </w:r>
    </w:p>
    <w:p w:rsidR="00721FBC" w:rsidRDefault="00721FBC" w:rsidP="00721FB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выше фактической выручки от продаж продукции.</w:t>
      </w:r>
    </w:p>
    <w:p w:rsidR="00721FBC" w:rsidRDefault="00721FBC" w:rsidP="00721FBC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3.Высокий уровень операционного рычага обеспечивает улучшение финансовых результатов от реализации продукции при:</w:t>
      </w:r>
    </w:p>
    <w:p w:rsidR="00721FBC" w:rsidRDefault="00721FBC" w:rsidP="00721FBC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увеличении объема продаж продукции;</w:t>
      </w:r>
    </w:p>
    <w:p w:rsidR="00721FBC" w:rsidRDefault="00721FBC" w:rsidP="00721FBC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увеличении переменных расходов;</w:t>
      </w:r>
    </w:p>
    <w:p w:rsidR="00721FBC" w:rsidRDefault="00721FBC" w:rsidP="00721FBC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увеличении материальных затрат.</w:t>
      </w:r>
    </w:p>
    <w:p w:rsidR="00721FBC" w:rsidRDefault="00721FBC" w:rsidP="00721FBC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4.В точке безубыточности:</w:t>
      </w:r>
    </w:p>
    <w:p w:rsidR="00721FBC" w:rsidRDefault="00721FBC" w:rsidP="00721FBC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 выручки от реализации продукции равен маржинальной прибыли; продукции равен сумме постоянных затрат;</w:t>
      </w:r>
    </w:p>
    <w:p w:rsidR="00721FBC" w:rsidRDefault="00721FBC" w:rsidP="00721FBC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 выручки от реализации;</w:t>
      </w:r>
    </w:p>
    <w:p w:rsidR="00721FBC" w:rsidRDefault="00721FBC" w:rsidP="00721FBC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 выручки от реализации продукции равен сумме постоянных и переменных затрат.</w:t>
      </w:r>
    </w:p>
    <w:p w:rsidR="00721FBC" w:rsidRDefault="00721FBC" w:rsidP="00721FB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5.Разность между выручкой и суммой переменных расходов называется:</w:t>
      </w:r>
    </w:p>
    <w:p w:rsidR="00721FBC" w:rsidRDefault="00721FBC" w:rsidP="00721FB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маржинальной прибылью;</w:t>
      </w:r>
    </w:p>
    <w:p w:rsidR="00721FBC" w:rsidRDefault="00721FBC" w:rsidP="00721FB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чистой прибылью;</w:t>
      </w:r>
    </w:p>
    <w:p w:rsidR="00721FBC" w:rsidRDefault="00721FBC" w:rsidP="00721FB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балансовой прибылью.</w:t>
      </w:r>
    </w:p>
    <w:p w:rsidR="00721FBC" w:rsidRDefault="00721FBC" w:rsidP="00721FB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6.В точке безубыточности запас финансовой прочности:</w:t>
      </w:r>
    </w:p>
    <w:p w:rsidR="00721FBC" w:rsidRDefault="00721FBC" w:rsidP="00721FB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Равен 0</w:t>
      </w:r>
    </w:p>
    <w:p w:rsidR="00721FBC" w:rsidRDefault="00721FBC" w:rsidP="00721FB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Больше 0</w:t>
      </w:r>
    </w:p>
    <w:p w:rsidR="00721FBC" w:rsidRDefault="00721FBC" w:rsidP="00721FB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Меньше 0</w:t>
      </w:r>
    </w:p>
    <w:p w:rsidR="00721FBC" w:rsidRDefault="00721FBC" w:rsidP="00721F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2A46" w:rsidRDefault="00132A46" w:rsidP="00132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рекомендуемой литературы и иных источников.</w:t>
      </w:r>
    </w:p>
    <w:p w:rsidR="00132A46" w:rsidRDefault="00132A46" w:rsidP="00132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822"/>
        <w:gridCol w:w="6523"/>
      </w:tblGrid>
      <w:tr w:rsidR="00132A46" w:rsidTr="00132A4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A46" w:rsidRDefault="00132A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литература</w:t>
            </w:r>
          </w:p>
          <w:p w:rsidR="00132A46" w:rsidRDefault="00132A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A46" w:rsidRDefault="00132A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Электронная ссылка на электронную библиотеку</w:t>
            </w:r>
          </w:p>
        </w:tc>
      </w:tr>
      <w:tr w:rsidR="00132A46" w:rsidTr="00132A46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A46" w:rsidRDefault="00132A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«Анализ хозяйственной деятельности предприятия» /Г.В. Савицкая: М.: ИНФРА-М, 2012</w:t>
            </w:r>
          </w:p>
          <w:p w:rsidR="00132A46" w:rsidRDefault="00132A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A46" w:rsidRDefault="00132A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7" w:history="1">
              <w:r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https://www.booksite.ru/localtxt/gla/fira/vik/ent/text.pdf</w:t>
              </w:r>
            </w:hyperlink>
          </w:p>
        </w:tc>
      </w:tr>
    </w:tbl>
    <w:p w:rsidR="00132A46" w:rsidRDefault="00132A46" w:rsidP="00132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2A46" w:rsidRDefault="00132A46" w:rsidP="00132A46"/>
    <w:p w:rsidR="00132A46" w:rsidRDefault="00132A46" w:rsidP="00132A46"/>
    <w:p w:rsidR="00721FBC" w:rsidRDefault="00721FBC" w:rsidP="00721F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721FBC" w:rsidRDefault="00721FBC" w:rsidP="00721F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1FBC" w:rsidRDefault="00721FBC" w:rsidP="00721FB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23B6" w:rsidRDefault="00132A46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35A31"/>
    <w:multiLevelType w:val="multilevel"/>
    <w:tmpl w:val="C600934A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0069EC"/>
    <w:multiLevelType w:val="multilevel"/>
    <w:tmpl w:val="B47A2C02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7C70CB"/>
    <w:multiLevelType w:val="multilevel"/>
    <w:tmpl w:val="BFBABD0C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A0F70"/>
    <w:multiLevelType w:val="multilevel"/>
    <w:tmpl w:val="168C48A4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5D5F0B"/>
    <w:multiLevelType w:val="multilevel"/>
    <w:tmpl w:val="54D28330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183899"/>
    <w:multiLevelType w:val="multilevel"/>
    <w:tmpl w:val="04A8F8CA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C4A"/>
    <w:rsid w:val="00132A46"/>
    <w:rsid w:val="00370E38"/>
    <w:rsid w:val="00416B8E"/>
    <w:rsid w:val="00721FBC"/>
    <w:rsid w:val="007E3C4A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A55A9F-50B4-425C-ABC8-7C93D4930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FB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21FB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21FBC"/>
    <w:pPr>
      <w:spacing w:line="254" w:lineRule="auto"/>
      <w:ind w:left="720"/>
      <w:contextualSpacing/>
    </w:pPr>
  </w:style>
  <w:style w:type="table" w:styleId="a5">
    <w:name w:val="Table Grid"/>
    <w:basedOn w:val="a1"/>
    <w:uiPriority w:val="39"/>
    <w:rsid w:val="00132A4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1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ooksite.ru/localtxt/gla/fira/vik/ent/text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oksite.ru/localtxt/gla/fira/vik/ent/text.pdf" TargetMode="External"/><Relationship Id="rId5" Type="http://schemas.openxmlformats.org/officeDocument/2006/relationships/hyperlink" Target="mailto:Oaks62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2020-04-22T13:03:00Z</dcterms:created>
  <dcterms:modified xsi:type="dcterms:W3CDTF">2020-04-22T14:02:00Z</dcterms:modified>
</cp:coreProperties>
</file>